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sz w:val="60"/>
          <w:szCs w:val="60"/>
          <w:u w:val="single"/>
        </w:rPr>
      </w:pPr>
      <w:r w:rsidDel="00000000" w:rsidR="00000000" w:rsidRPr="00000000">
        <w:rPr>
          <w:rFonts w:ascii="Times New Roman" w:cs="Times New Roman" w:eastAsia="Times New Roman" w:hAnsi="Times New Roman"/>
          <w:color w:val="0000ff"/>
          <w:sz w:val="60"/>
          <w:szCs w:val="60"/>
          <w:u w:val="single"/>
          <w:rtl w:val="0"/>
        </w:rPr>
        <w:t xml:space="preserve">How to teach a Bible Study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an opportunity to help change someone’s life!!</w:t>
      </w:r>
    </w:p>
    <w:p w:rsidR="00000000" w:rsidDel="00000000" w:rsidP="00000000" w:rsidRDefault="00000000" w:rsidRPr="00000000" w14:paraId="00000004">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an opportunity to reach a soul!!</w:t>
      </w:r>
    </w:p>
    <w:p w:rsidR="00000000" w:rsidDel="00000000" w:rsidP="00000000" w:rsidRDefault="00000000" w:rsidRPr="00000000" w14:paraId="00000006">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 personal learning opportunity!!</w:t>
      </w:r>
    </w:p>
    <w:p w:rsidR="00000000" w:rsidDel="00000000" w:rsidP="00000000" w:rsidRDefault="00000000" w:rsidRPr="00000000" w14:paraId="00000008">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color w:val="4a86e8"/>
          <w:sz w:val="34"/>
          <w:szCs w:val="34"/>
        </w:rPr>
      </w:pPr>
      <w:r w:rsidDel="00000000" w:rsidR="00000000" w:rsidRPr="00000000">
        <w:rPr>
          <w:rFonts w:ascii="Times New Roman" w:cs="Times New Roman" w:eastAsia="Times New Roman" w:hAnsi="Times New Roman"/>
          <w:b w:val="1"/>
          <w:color w:val="4a86e8"/>
          <w:sz w:val="34"/>
          <w:szCs w:val="34"/>
          <w:rtl w:val="0"/>
        </w:rPr>
        <w:t xml:space="preserve">EVERY BIBLE STUDY STARTS WITH AN ASK…NEVER SAY SOMEONES NO FOR THEM.</w:t>
      </w:r>
    </w:p>
    <w:p w:rsidR="00000000" w:rsidDel="00000000" w:rsidP="00000000" w:rsidRDefault="00000000" w:rsidRPr="00000000" w14:paraId="0000000A">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Things to know:</w:t>
      </w:r>
    </w:p>
    <w:p w:rsidR="00000000" w:rsidDel="00000000" w:rsidP="00000000" w:rsidRDefault="00000000" w:rsidRPr="00000000" w14:paraId="0000000C">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You won’t have all the answers to every question.</w:t>
      </w:r>
    </w:p>
    <w:p w:rsidR="00000000" w:rsidDel="00000000" w:rsidP="00000000" w:rsidRDefault="00000000" w:rsidRPr="00000000" w14:paraId="0000000E">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Don’t be afraid to say “I don’t know” but don’t leave it there, be sure to make an effort to find an answer or join with them to find an answer together. </w:t>
      </w:r>
    </w:p>
    <w:p w:rsidR="00000000" w:rsidDel="00000000" w:rsidP="00000000" w:rsidRDefault="00000000" w:rsidRPr="00000000" w14:paraId="0000000F">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Follow what the Spirit leads you to do.</w:t>
      </w:r>
    </w:p>
    <w:p w:rsidR="00000000" w:rsidDel="00000000" w:rsidP="00000000" w:rsidRDefault="00000000" w:rsidRPr="00000000" w14:paraId="00000010">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takes time. </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Some bible studies will be smooth but others may be a struggle, stay faithful.</w:t>
      </w:r>
    </w:p>
    <w:p w:rsidR="00000000" w:rsidDel="00000000" w:rsidP="00000000" w:rsidRDefault="00000000" w:rsidRPr="00000000" w14:paraId="00000013">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takes intentionality.</w:t>
      </w:r>
    </w:p>
    <w:p w:rsidR="00000000" w:rsidDel="00000000" w:rsidP="00000000" w:rsidRDefault="00000000" w:rsidRPr="00000000" w14:paraId="00000015">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When you commit to teaching, you are committing to a soul. Don’t treat this as a luxury, it's a priority. </w:t>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an intentional effort to connect with the person you’re teaching.</w:t>
      </w:r>
    </w:p>
    <w:p w:rsidR="00000000" w:rsidDel="00000000" w:rsidP="00000000" w:rsidRDefault="00000000" w:rsidRPr="00000000" w14:paraId="00000017">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It’s best to be yourself.</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God will use you as you for them. Don’t worry about being perfect. </w:t>
      </w:r>
    </w:p>
    <w:p w:rsidR="00000000" w:rsidDel="00000000" w:rsidP="00000000" w:rsidRDefault="00000000" w:rsidRPr="00000000" w14:paraId="0000001A">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pays to be a student of what you teach.</w:t>
      </w:r>
    </w:p>
    <w:p w:rsidR="00000000" w:rsidDel="00000000" w:rsidP="00000000" w:rsidRDefault="00000000" w:rsidRPr="00000000" w14:paraId="0000001C">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It’s wise to study before you teach. Preparation is key. </w:t>
      </w:r>
    </w:p>
    <w:p w:rsidR="00000000" w:rsidDel="00000000" w:rsidP="00000000" w:rsidRDefault="00000000" w:rsidRPr="00000000" w14:paraId="0000001D">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How to teach:</w:t>
      </w:r>
    </w:p>
    <w:p w:rsidR="00000000" w:rsidDel="00000000" w:rsidP="00000000" w:rsidRDefault="00000000" w:rsidRPr="00000000" w14:paraId="0000001F">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Actively engage your student</w:t>
      </w:r>
    </w:p>
    <w:p w:rsidR="00000000" w:rsidDel="00000000" w:rsidP="00000000" w:rsidRDefault="00000000" w:rsidRPr="00000000" w14:paraId="00000021">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Ask them about their day, week, month…life in general. For about 5-7 minutes communicate with each other and if any needs arise be sure to include these things in the pre lesson prayer. </w:t>
      </w:r>
    </w:p>
    <w:p w:rsidR="00000000" w:rsidDel="00000000" w:rsidP="00000000" w:rsidRDefault="00000000" w:rsidRPr="00000000" w14:paraId="00000022">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sure they’re comfortable and you’re comfortable.</w:t>
      </w:r>
    </w:p>
    <w:p w:rsidR="00000000" w:rsidDel="00000000" w:rsidP="00000000" w:rsidRDefault="00000000" w:rsidRPr="00000000" w14:paraId="00000023">
      <w:pPr>
        <w:numPr>
          <w:ilvl w:val="2"/>
          <w:numId w:val="1"/>
        </w:numPr>
        <w:ind w:left="216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Good locations include… </w:t>
      </w:r>
    </w:p>
    <w:p w:rsidR="00000000" w:rsidDel="00000000" w:rsidP="00000000" w:rsidRDefault="00000000" w:rsidRPr="00000000" w14:paraId="00000024">
      <w:pPr>
        <w:numPr>
          <w:ilvl w:val="3"/>
          <w:numId w:val="1"/>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Church</w:t>
      </w:r>
    </w:p>
    <w:p w:rsidR="00000000" w:rsidDel="00000000" w:rsidP="00000000" w:rsidRDefault="00000000" w:rsidRPr="00000000" w14:paraId="00000025">
      <w:pPr>
        <w:numPr>
          <w:ilvl w:val="3"/>
          <w:numId w:val="1"/>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 home.</w:t>
      </w:r>
    </w:p>
    <w:p w:rsidR="00000000" w:rsidDel="00000000" w:rsidP="00000000" w:rsidRDefault="00000000" w:rsidRPr="00000000" w14:paraId="00000026">
      <w:pPr>
        <w:numPr>
          <w:ilvl w:val="3"/>
          <w:numId w:val="1"/>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 coffee shop or other small local spots.</w:t>
      </w:r>
    </w:p>
    <w:p w:rsidR="00000000" w:rsidDel="00000000" w:rsidP="00000000" w:rsidRDefault="00000000" w:rsidRPr="00000000" w14:paraId="00000027">
      <w:pPr>
        <w:numPr>
          <w:ilvl w:val="3"/>
          <w:numId w:val="1"/>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Zoom. </w:t>
      </w:r>
    </w:p>
    <w:p w:rsidR="00000000" w:rsidDel="00000000" w:rsidP="00000000" w:rsidRDefault="00000000" w:rsidRPr="00000000" w14:paraId="00000028">
      <w:pPr>
        <w:numPr>
          <w:ilvl w:val="3"/>
          <w:numId w:val="1"/>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Facetime. </w:t>
      </w:r>
    </w:p>
    <w:p w:rsidR="00000000" w:rsidDel="00000000" w:rsidP="00000000" w:rsidRDefault="00000000" w:rsidRPr="00000000" w14:paraId="00000029">
      <w:pPr>
        <w:ind w:left="288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pray pray</w:t>
      </w:r>
    </w:p>
    <w:p w:rsidR="00000000" w:rsidDel="00000000" w:rsidP="00000000" w:rsidRDefault="00000000" w:rsidRPr="00000000" w14:paraId="0000002B">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before you join your student</w:t>
      </w:r>
    </w:p>
    <w:p w:rsidR="00000000" w:rsidDel="00000000" w:rsidP="00000000" w:rsidRDefault="00000000" w:rsidRPr="00000000" w14:paraId="0000002C">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when you join your student </w:t>
      </w:r>
    </w:p>
    <w:p w:rsidR="00000000" w:rsidDel="00000000" w:rsidP="00000000" w:rsidRDefault="00000000" w:rsidRPr="00000000" w14:paraId="0000002D">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after your study </w:t>
      </w:r>
    </w:p>
    <w:p w:rsidR="00000000" w:rsidDel="00000000" w:rsidP="00000000" w:rsidRDefault="00000000" w:rsidRPr="00000000" w14:paraId="0000002E">
      <w:pPr>
        <w:numPr>
          <w:ilvl w:val="2"/>
          <w:numId w:val="1"/>
        </w:numPr>
        <w:ind w:left="216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for clarity, direction, wisdom. Pray that you are receptive to what God wants to teach through you. Pray for open ears. Pray for instruction and guidance. Surrender it all to God. let him lead you through this. You are not alone. God is with you.</w:t>
      </w:r>
    </w:p>
    <w:p w:rsidR="00000000" w:rsidDel="00000000" w:rsidP="00000000" w:rsidRDefault="00000000" w:rsidRPr="00000000" w14:paraId="0000002F">
      <w:pPr>
        <w:ind w:left="216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Preparation is key</w:t>
      </w:r>
    </w:p>
    <w:p w:rsidR="00000000" w:rsidDel="00000000" w:rsidP="00000000" w:rsidRDefault="00000000" w:rsidRPr="00000000" w14:paraId="00000031">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Study in advance. Read ahead and look at what you’re going to be teaching. Add your own twists and additions. You are not bound to the words on these pages. If God gives you revelation, speak on it. </w:t>
      </w:r>
    </w:p>
    <w:p w:rsidR="00000000" w:rsidDel="00000000" w:rsidP="00000000" w:rsidRDefault="00000000" w:rsidRPr="00000000" w14:paraId="00000032">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more prepared you are the more confident you will be and the more likely your student will be to understand you. </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Preparation is respect. It shows you care. Just because you have the blanks doesn’t mean you are all set. Go the distance </w:t>
      </w:r>
      <w:r w:rsidDel="00000000" w:rsidR="00000000" w:rsidRPr="00000000">
        <w:rPr>
          <w:rFonts w:ascii="Times New Roman" w:cs="Times New Roman" w:eastAsia="Times New Roman" w:hAnsi="Times New Roman"/>
          <w:i w:val="1"/>
          <w:color w:val="4a86e8"/>
          <w:sz w:val="24"/>
          <w:szCs w:val="24"/>
          <w:rtl w:val="0"/>
        </w:rPr>
        <w:t xml:space="preserve">with </w:t>
      </w:r>
      <w:r w:rsidDel="00000000" w:rsidR="00000000" w:rsidRPr="00000000">
        <w:rPr>
          <w:rFonts w:ascii="Times New Roman" w:cs="Times New Roman" w:eastAsia="Times New Roman" w:hAnsi="Times New Roman"/>
          <w:color w:val="4a86e8"/>
          <w:sz w:val="24"/>
          <w:szCs w:val="24"/>
          <w:rtl w:val="0"/>
        </w:rPr>
        <w:t xml:space="preserve">them. </w:t>
      </w:r>
    </w:p>
    <w:p w:rsidR="00000000" w:rsidDel="00000000" w:rsidP="00000000" w:rsidRDefault="00000000" w:rsidRPr="00000000" w14:paraId="00000034">
      <w:pPr>
        <w:ind w:left="144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Take your time. </w:t>
      </w:r>
    </w:p>
    <w:p w:rsidR="00000000" w:rsidDel="00000000" w:rsidP="00000000" w:rsidRDefault="00000000" w:rsidRPr="00000000" w14:paraId="00000036">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Keep a steady pace. </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Take it one lesson at a time.</w:t>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HONOR THEIR TIME ONLY USE WHAT YOU PROMISE (IF YOU SAY AN HOUR WRAP UP WHERE YOU ARE IN THAT HOUR)…finish the lesson in the next meeting.</w:t>
      </w:r>
    </w:p>
    <w:p w:rsidR="00000000" w:rsidDel="00000000" w:rsidP="00000000" w:rsidRDefault="00000000" w:rsidRPr="00000000" w14:paraId="00000039">
      <w:pPr>
        <w:ind w:left="72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NEVER GIVE UP!!!</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If at first you don’t succeed, keep going. </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Keep asking </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Don’t run from challenges. </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room for questions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